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6A51" w:rsidRPr="00D96A51" w:rsidRDefault="00D96A51" w:rsidP="00D96A51">
      <w:pPr>
        <w:shd w:val="clear" w:color="auto" w:fill="FFFFFF"/>
        <w:spacing w:line="840" w:lineRule="atLeast"/>
        <w:outlineLvl w:val="0"/>
        <w:rPr>
          <w:rFonts w:ascii="inherit" w:eastAsia="Times New Roman" w:hAnsi="inherit" w:cs="Arial"/>
          <w:b/>
          <w:bCs/>
          <w:color w:val="1B1B1B"/>
          <w:kern w:val="36"/>
          <w:sz w:val="28"/>
          <w:szCs w:val="28"/>
        </w:rPr>
      </w:pPr>
      <w:r w:rsidRPr="00D96A51">
        <w:rPr>
          <w:rFonts w:ascii="inherit" w:eastAsia="Times New Roman" w:hAnsi="inherit" w:cs="Arial"/>
          <w:b/>
          <w:bCs/>
          <w:color w:val="1B1B1B"/>
          <w:kern w:val="36"/>
          <w:sz w:val="28"/>
          <w:szCs w:val="28"/>
        </w:rPr>
        <w:t>IRS sending information letters to recipients of advance child tax credit payments and third Economic Impact Payments</w:t>
      </w:r>
    </w:p>
    <w:p w:rsidR="00D96A51" w:rsidRPr="00D96A51" w:rsidRDefault="00D96A51" w:rsidP="00D96A51">
      <w:pPr>
        <w:numPr>
          <w:ilvl w:val="0"/>
          <w:numId w:val="1"/>
        </w:numPr>
        <w:shd w:val="clear" w:color="auto" w:fill="FFFFFF"/>
        <w:spacing w:before="100" w:beforeAutospacing="1" w:after="100" w:afterAutospacing="1" w:line="240" w:lineRule="auto"/>
        <w:ind w:left="-300" w:right="-150"/>
        <w:jc w:val="right"/>
        <w:rPr>
          <w:rFonts w:ascii="Arial" w:eastAsia="Times New Roman" w:hAnsi="Arial" w:cs="Arial"/>
          <w:color w:val="1B1B1B"/>
          <w:sz w:val="24"/>
          <w:szCs w:val="24"/>
        </w:rPr>
      </w:pPr>
      <w:hyperlink r:id="rId5" w:history="1">
        <w:r w:rsidRPr="00D96A51">
          <w:rPr>
            <w:rFonts w:ascii="Arial" w:eastAsia="Times New Roman" w:hAnsi="Arial" w:cs="Arial"/>
            <w:color w:val="1B1B1B"/>
            <w:sz w:val="24"/>
            <w:szCs w:val="24"/>
            <w:lang w:val="en"/>
          </w:rPr>
          <w:t>English</w:t>
        </w:r>
      </w:hyperlink>
    </w:p>
    <w:p w:rsidR="00D96A51" w:rsidRPr="00D96A51" w:rsidRDefault="00D96A51" w:rsidP="00D96A51">
      <w:pPr>
        <w:numPr>
          <w:ilvl w:val="0"/>
          <w:numId w:val="1"/>
        </w:numPr>
        <w:pBdr>
          <w:left w:val="single" w:sz="6" w:space="6" w:color="00599C"/>
        </w:pBdr>
        <w:shd w:val="clear" w:color="auto" w:fill="FFFFFF"/>
        <w:spacing w:before="100" w:beforeAutospacing="1" w:after="100" w:afterAutospacing="1" w:line="240" w:lineRule="auto"/>
        <w:ind w:left="-180" w:right="-150"/>
        <w:jc w:val="right"/>
        <w:rPr>
          <w:rFonts w:ascii="Arial" w:eastAsia="Times New Roman" w:hAnsi="Arial" w:cs="Arial"/>
          <w:color w:val="1B1B1B"/>
          <w:sz w:val="24"/>
          <w:szCs w:val="24"/>
        </w:rPr>
      </w:pPr>
      <w:hyperlink r:id="rId6" w:history="1">
        <w:r w:rsidRPr="00D96A51">
          <w:rPr>
            <w:rFonts w:ascii="Arial" w:eastAsia="Times New Roman" w:hAnsi="Arial" w:cs="Arial"/>
            <w:color w:val="00599C"/>
            <w:sz w:val="24"/>
            <w:szCs w:val="24"/>
            <w:u w:val="single"/>
            <w:lang w:val="es-ES"/>
          </w:rPr>
          <w:t>Español</w:t>
        </w:r>
      </w:hyperlink>
    </w:p>
    <w:bookmarkStart w:id="0" w:name="_GoBack"/>
    <w:bookmarkEnd w:id="0"/>
    <w:p w:rsidR="00D96A51" w:rsidRPr="00D96A51" w:rsidRDefault="00D96A51" w:rsidP="00D96A51">
      <w:pPr>
        <w:numPr>
          <w:ilvl w:val="0"/>
          <w:numId w:val="2"/>
        </w:numPr>
        <w:pBdr>
          <w:bottom w:val="single" w:sz="6" w:space="0" w:color="D6D7D9"/>
        </w:pBdr>
        <w:shd w:val="clear" w:color="auto" w:fill="FFFFFF"/>
        <w:spacing w:before="100" w:beforeAutospacing="1" w:after="100" w:afterAutospacing="1" w:line="240" w:lineRule="auto"/>
        <w:ind w:left="495"/>
        <w:rPr>
          <w:rFonts w:ascii="Arial" w:eastAsia="Times New Roman" w:hAnsi="Arial" w:cs="Arial"/>
          <w:color w:val="1B1B1B"/>
          <w:sz w:val="24"/>
          <w:szCs w:val="24"/>
        </w:rPr>
      </w:pPr>
      <w:r w:rsidRPr="00D96A51">
        <w:rPr>
          <w:rFonts w:ascii="Arial" w:eastAsia="Times New Roman" w:hAnsi="Arial" w:cs="Arial"/>
          <w:color w:val="1B1B1B"/>
          <w:sz w:val="24"/>
          <w:szCs w:val="24"/>
        </w:rPr>
        <w:fldChar w:fldCharType="begin"/>
      </w:r>
      <w:r w:rsidRPr="00D96A51">
        <w:rPr>
          <w:rFonts w:ascii="Arial" w:eastAsia="Times New Roman" w:hAnsi="Arial" w:cs="Arial"/>
          <w:color w:val="1B1B1B"/>
          <w:sz w:val="24"/>
          <w:szCs w:val="24"/>
        </w:rPr>
        <w:instrText xml:space="preserve"> HYPERLINK "https://www.irs.gov/newsroom/whats-hot" \o "Topics in the News" </w:instrText>
      </w:r>
      <w:r w:rsidRPr="00D96A51">
        <w:rPr>
          <w:rFonts w:ascii="Arial" w:eastAsia="Times New Roman" w:hAnsi="Arial" w:cs="Arial"/>
          <w:color w:val="1B1B1B"/>
          <w:sz w:val="24"/>
          <w:szCs w:val="24"/>
        </w:rPr>
        <w:fldChar w:fldCharType="separate"/>
      </w:r>
      <w:r w:rsidRPr="00D96A51">
        <w:rPr>
          <w:rFonts w:ascii="Arial" w:eastAsia="Times New Roman" w:hAnsi="Arial" w:cs="Arial"/>
          <w:b/>
          <w:bCs/>
          <w:color w:val="1B1B1B"/>
          <w:sz w:val="24"/>
          <w:szCs w:val="24"/>
          <w:lang w:val="en"/>
        </w:rPr>
        <w:t>Topics in the News</w:t>
      </w:r>
      <w:r w:rsidRPr="00D96A51">
        <w:rPr>
          <w:rFonts w:ascii="Arial" w:eastAsia="Times New Roman" w:hAnsi="Arial" w:cs="Arial"/>
          <w:color w:val="1B1B1B"/>
          <w:sz w:val="24"/>
          <w:szCs w:val="24"/>
        </w:rPr>
        <w:fldChar w:fldCharType="end"/>
      </w:r>
    </w:p>
    <w:p w:rsidR="00D96A51" w:rsidRPr="00D96A51" w:rsidRDefault="00D96A51" w:rsidP="00D96A51">
      <w:pPr>
        <w:numPr>
          <w:ilvl w:val="0"/>
          <w:numId w:val="2"/>
        </w:numPr>
        <w:pBdr>
          <w:bottom w:val="single" w:sz="6" w:space="0" w:color="D6D7D9"/>
        </w:pBdr>
        <w:shd w:val="clear" w:color="auto" w:fill="FFFFFF"/>
        <w:spacing w:before="100" w:beforeAutospacing="1" w:after="100" w:afterAutospacing="1" w:line="240" w:lineRule="auto"/>
        <w:ind w:left="495"/>
        <w:rPr>
          <w:rFonts w:ascii="Arial" w:eastAsia="Times New Roman" w:hAnsi="Arial" w:cs="Arial"/>
          <w:color w:val="1B1B1B"/>
          <w:sz w:val="24"/>
          <w:szCs w:val="24"/>
        </w:rPr>
      </w:pPr>
      <w:hyperlink r:id="rId7" w:tooltip="News Releases" w:history="1">
        <w:r w:rsidRPr="00D96A51">
          <w:rPr>
            <w:rFonts w:ascii="Arial" w:eastAsia="Times New Roman" w:hAnsi="Arial" w:cs="Arial"/>
            <w:b/>
            <w:bCs/>
            <w:color w:val="1B1B1B"/>
            <w:sz w:val="24"/>
            <w:szCs w:val="24"/>
            <w:lang w:val="en"/>
          </w:rPr>
          <w:t>News Releases</w:t>
        </w:r>
      </w:hyperlink>
    </w:p>
    <w:p w:rsidR="00D96A51" w:rsidRPr="00D96A51" w:rsidRDefault="00D96A51" w:rsidP="00D96A51">
      <w:pPr>
        <w:numPr>
          <w:ilvl w:val="0"/>
          <w:numId w:val="2"/>
        </w:numPr>
        <w:pBdr>
          <w:bottom w:val="single" w:sz="6" w:space="0" w:color="D6D7D9"/>
        </w:pBdr>
        <w:shd w:val="clear" w:color="auto" w:fill="FFFFFF"/>
        <w:spacing w:before="100" w:beforeAutospacing="1" w:after="100" w:afterAutospacing="1" w:line="240" w:lineRule="auto"/>
        <w:ind w:left="495"/>
        <w:rPr>
          <w:rFonts w:ascii="Arial" w:eastAsia="Times New Roman" w:hAnsi="Arial" w:cs="Arial"/>
          <w:color w:val="1B1B1B"/>
          <w:sz w:val="24"/>
          <w:szCs w:val="24"/>
        </w:rPr>
      </w:pPr>
      <w:hyperlink r:id="rId8" w:tooltip="Multimedia Center" w:history="1">
        <w:r w:rsidRPr="00D96A51">
          <w:rPr>
            <w:rFonts w:ascii="Arial" w:eastAsia="Times New Roman" w:hAnsi="Arial" w:cs="Arial"/>
            <w:b/>
            <w:bCs/>
            <w:color w:val="1B1B1B"/>
            <w:sz w:val="24"/>
            <w:szCs w:val="24"/>
            <w:lang w:val="en"/>
          </w:rPr>
          <w:t>Multimedia Center</w:t>
        </w:r>
      </w:hyperlink>
    </w:p>
    <w:p w:rsidR="00D96A51" w:rsidRPr="00D96A51" w:rsidRDefault="00D96A51" w:rsidP="00D96A51">
      <w:pPr>
        <w:numPr>
          <w:ilvl w:val="0"/>
          <w:numId w:val="2"/>
        </w:numPr>
        <w:pBdr>
          <w:bottom w:val="single" w:sz="6" w:space="0" w:color="D6D7D9"/>
        </w:pBdr>
        <w:shd w:val="clear" w:color="auto" w:fill="FFFFFF"/>
        <w:spacing w:before="100" w:beforeAutospacing="1" w:after="100" w:afterAutospacing="1" w:line="240" w:lineRule="auto"/>
        <w:ind w:left="495"/>
        <w:rPr>
          <w:rFonts w:ascii="Arial" w:eastAsia="Times New Roman" w:hAnsi="Arial" w:cs="Arial"/>
          <w:color w:val="1B1B1B"/>
          <w:sz w:val="24"/>
          <w:szCs w:val="24"/>
        </w:rPr>
      </w:pPr>
      <w:hyperlink r:id="rId9" w:tooltip="Tax Relief in Disaster Situations" w:history="1">
        <w:r w:rsidRPr="00D96A51">
          <w:rPr>
            <w:rFonts w:ascii="Arial" w:eastAsia="Times New Roman" w:hAnsi="Arial" w:cs="Arial"/>
            <w:b/>
            <w:bCs/>
            <w:color w:val="1B1B1B"/>
            <w:sz w:val="24"/>
            <w:szCs w:val="24"/>
            <w:lang w:val="en"/>
          </w:rPr>
          <w:t>Tax Relief in Disaster Situations</w:t>
        </w:r>
      </w:hyperlink>
    </w:p>
    <w:p w:rsidR="00D96A51" w:rsidRPr="00D96A51" w:rsidRDefault="00D96A51" w:rsidP="00D96A51">
      <w:pPr>
        <w:numPr>
          <w:ilvl w:val="0"/>
          <w:numId w:val="2"/>
        </w:numPr>
        <w:pBdr>
          <w:bottom w:val="single" w:sz="6" w:space="0" w:color="D6D7D9"/>
        </w:pBdr>
        <w:shd w:val="clear" w:color="auto" w:fill="FFFFFF"/>
        <w:spacing w:before="100" w:beforeAutospacing="1" w:after="100" w:afterAutospacing="1" w:line="240" w:lineRule="auto"/>
        <w:ind w:left="495"/>
        <w:rPr>
          <w:rFonts w:ascii="Arial" w:eastAsia="Times New Roman" w:hAnsi="Arial" w:cs="Arial"/>
          <w:color w:val="1B1B1B"/>
          <w:sz w:val="24"/>
          <w:szCs w:val="24"/>
        </w:rPr>
      </w:pPr>
      <w:hyperlink r:id="rId10" w:tooltip="Tax Reform" w:history="1">
        <w:r w:rsidRPr="00D96A51">
          <w:rPr>
            <w:rFonts w:ascii="Arial" w:eastAsia="Times New Roman" w:hAnsi="Arial" w:cs="Arial"/>
            <w:b/>
            <w:bCs/>
            <w:color w:val="1B1B1B"/>
            <w:sz w:val="24"/>
            <w:szCs w:val="24"/>
            <w:lang w:val="en"/>
          </w:rPr>
          <w:t>Tax Reform</w:t>
        </w:r>
      </w:hyperlink>
    </w:p>
    <w:p w:rsidR="00D96A51" w:rsidRPr="00D96A51" w:rsidRDefault="00D96A51" w:rsidP="00D96A51">
      <w:pPr>
        <w:numPr>
          <w:ilvl w:val="0"/>
          <w:numId w:val="2"/>
        </w:numPr>
        <w:pBdr>
          <w:bottom w:val="single" w:sz="6" w:space="0" w:color="D6D7D9"/>
        </w:pBdr>
        <w:shd w:val="clear" w:color="auto" w:fill="FFFFFF"/>
        <w:spacing w:before="100" w:beforeAutospacing="1" w:after="100" w:afterAutospacing="1" w:line="240" w:lineRule="auto"/>
        <w:ind w:left="495"/>
        <w:rPr>
          <w:rFonts w:ascii="Arial" w:eastAsia="Times New Roman" w:hAnsi="Arial" w:cs="Arial"/>
          <w:color w:val="1B1B1B"/>
          <w:sz w:val="24"/>
          <w:szCs w:val="24"/>
        </w:rPr>
      </w:pPr>
      <w:hyperlink r:id="rId11" w:tooltip="Taxpayer First Act" w:history="1">
        <w:r w:rsidRPr="00D96A51">
          <w:rPr>
            <w:rFonts w:ascii="Arial" w:eastAsia="Times New Roman" w:hAnsi="Arial" w:cs="Arial"/>
            <w:b/>
            <w:bCs/>
            <w:color w:val="1B1B1B"/>
            <w:sz w:val="24"/>
            <w:szCs w:val="24"/>
            <w:lang w:val="en"/>
          </w:rPr>
          <w:t>Taxpayer First Act</w:t>
        </w:r>
      </w:hyperlink>
    </w:p>
    <w:p w:rsidR="00D96A51" w:rsidRPr="00D96A51" w:rsidRDefault="00D96A51" w:rsidP="00D96A51">
      <w:pPr>
        <w:numPr>
          <w:ilvl w:val="0"/>
          <w:numId w:val="2"/>
        </w:numPr>
        <w:pBdr>
          <w:bottom w:val="single" w:sz="6" w:space="0" w:color="D6D7D9"/>
        </w:pBdr>
        <w:shd w:val="clear" w:color="auto" w:fill="FFFFFF"/>
        <w:spacing w:before="100" w:beforeAutospacing="1" w:after="100" w:afterAutospacing="1" w:line="240" w:lineRule="auto"/>
        <w:ind w:left="495"/>
        <w:rPr>
          <w:rFonts w:ascii="Arial" w:eastAsia="Times New Roman" w:hAnsi="Arial" w:cs="Arial"/>
          <w:color w:val="1B1B1B"/>
          <w:sz w:val="24"/>
          <w:szCs w:val="24"/>
        </w:rPr>
      </w:pPr>
      <w:hyperlink r:id="rId12" w:tooltip="Tax Scams/Consumer Alerts" w:history="1">
        <w:r w:rsidRPr="00D96A51">
          <w:rPr>
            <w:rFonts w:ascii="Arial" w:eastAsia="Times New Roman" w:hAnsi="Arial" w:cs="Arial"/>
            <w:b/>
            <w:bCs/>
            <w:color w:val="1B1B1B"/>
            <w:sz w:val="24"/>
            <w:szCs w:val="24"/>
            <w:lang w:val="en"/>
          </w:rPr>
          <w:t>Tax Scams/Consumer Alerts</w:t>
        </w:r>
      </w:hyperlink>
    </w:p>
    <w:p w:rsidR="00D96A51" w:rsidRPr="00D96A51" w:rsidRDefault="00D96A51" w:rsidP="00D96A51">
      <w:pPr>
        <w:numPr>
          <w:ilvl w:val="0"/>
          <w:numId w:val="2"/>
        </w:numPr>
        <w:pBdr>
          <w:bottom w:val="single" w:sz="6" w:space="0" w:color="D6D7D9"/>
        </w:pBdr>
        <w:shd w:val="clear" w:color="auto" w:fill="FFFFFF"/>
        <w:spacing w:before="100" w:beforeAutospacing="1" w:after="100" w:afterAutospacing="1" w:line="240" w:lineRule="auto"/>
        <w:ind w:left="495"/>
        <w:rPr>
          <w:rFonts w:ascii="Arial" w:eastAsia="Times New Roman" w:hAnsi="Arial" w:cs="Arial"/>
          <w:color w:val="1B1B1B"/>
          <w:sz w:val="24"/>
          <w:szCs w:val="24"/>
        </w:rPr>
      </w:pPr>
      <w:hyperlink r:id="rId13" w:tooltip="The Tax Gap" w:history="1">
        <w:r w:rsidRPr="00D96A51">
          <w:rPr>
            <w:rFonts w:ascii="Arial" w:eastAsia="Times New Roman" w:hAnsi="Arial" w:cs="Arial"/>
            <w:b/>
            <w:bCs/>
            <w:color w:val="1B1B1B"/>
            <w:sz w:val="24"/>
            <w:szCs w:val="24"/>
            <w:lang w:val="en"/>
          </w:rPr>
          <w:t>The Tax Gap</w:t>
        </w:r>
      </w:hyperlink>
    </w:p>
    <w:p w:rsidR="00D96A51" w:rsidRPr="00D96A51" w:rsidRDefault="00D96A51" w:rsidP="00D96A51">
      <w:pPr>
        <w:numPr>
          <w:ilvl w:val="0"/>
          <w:numId w:val="2"/>
        </w:numPr>
        <w:pBdr>
          <w:bottom w:val="single" w:sz="6" w:space="0" w:color="D6D7D9"/>
        </w:pBdr>
        <w:shd w:val="clear" w:color="auto" w:fill="FFFFFF"/>
        <w:spacing w:before="100" w:beforeAutospacing="1" w:after="100" w:afterAutospacing="1" w:line="240" w:lineRule="auto"/>
        <w:ind w:left="495"/>
        <w:rPr>
          <w:rFonts w:ascii="Arial" w:eastAsia="Times New Roman" w:hAnsi="Arial" w:cs="Arial"/>
          <w:color w:val="1B1B1B"/>
          <w:sz w:val="24"/>
          <w:szCs w:val="24"/>
        </w:rPr>
      </w:pPr>
      <w:hyperlink r:id="rId14" w:tooltip="Fact Sheets" w:history="1">
        <w:r w:rsidRPr="00D96A51">
          <w:rPr>
            <w:rFonts w:ascii="Arial" w:eastAsia="Times New Roman" w:hAnsi="Arial" w:cs="Arial"/>
            <w:b/>
            <w:bCs/>
            <w:color w:val="1B1B1B"/>
            <w:sz w:val="24"/>
            <w:szCs w:val="24"/>
            <w:lang w:val="en"/>
          </w:rPr>
          <w:t>Fact Sheets</w:t>
        </w:r>
      </w:hyperlink>
    </w:p>
    <w:p w:rsidR="00D96A51" w:rsidRPr="00D96A51" w:rsidRDefault="00D96A51" w:rsidP="00D96A51">
      <w:pPr>
        <w:numPr>
          <w:ilvl w:val="0"/>
          <w:numId w:val="2"/>
        </w:numPr>
        <w:pBdr>
          <w:bottom w:val="single" w:sz="6" w:space="0" w:color="D6D7D9"/>
        </w:pBdr>
        <w:shd w:val="clear" w:color="auto" w:fill="FFFFFF"/>
        <w:spacing w:before="100" w:beforeAutospacing="1" w:after="100" w:afterAutospacing="1" w:line="240" w:lineRule="auto"/>
        <w:ind w:left="495"/>
        <w:rPr>
          <w:rFonts w:ascii="Arial" w:eastAsia="Times New Roman" w:hAnsi="Arial" w:cs="Arial"/>
          <w:color w:val="1B1B1B"/>
          <w:sz w:val="24"/>
          <w:szCs w:val="24"/>
        </w:rPr>
      </w:pPr>
      <w:hyperlink r:id="rId15" w:tooltip="IRS Tax Tips" w:history="1">
        <w:r w:rsidRPr="00D96A51">
          <w:rPr>
            <w:rFonts w:ascii="Arial" w:eastAsia="Times New Roman" w:hAnsi="Arial" w:cs="Arial"/>
            <w:b/>
            <w:bCs/>
            <w:color w:val="1B1B1B"/>
            <w:sz w:val="24"/>
            <w:szCs w:val="24"/>
            <w:shd w:val="clear" w:color="auto" w:fill="E7F6F8"/>
            <w:lang w:val="en"/>
          </w:rPr>
          <w:t>IRS Tax Tips</w:t>
        </w:r>
      </w:hyperlink>
    </w:p>
    <w:p w:rsidR="00D96A51" w:rsidRPr="00D96A51" w:rsidRDefault="00D96A51" w:rsidP="00D96A51">
      <w:pPr>
        <w:numPr>
          <w:ilvl w:val="0"/>
          <w:numId w:val="2"/>
        </w:numPr>
        <w:pBdr>
          <w:bottom w:val="single" w:sz="6" w:space="0" w:color="D6D7D9"/>
        </w:pBdr>
        <w:shd w:val="clear" w:color="auto" w:fill="FFFFFF"/>
        <w:spacing w:before="100" w:beforeAutospacing="1" w:after="100" w:afterAutospacing="1" w:line="240" w:lineRule="auto"/>
        <w:ind w:left="495"/>
        <w:rPr>
          <w:rFonts w:ascii="Arial" w:eastAsia="Times New Roman" w:hAnsi="Arial" w:cs="Arial"/>
          <w:color w:val="1B1B1B"/>
          <w:sz w:val="24"/>
          <w:szCs w:val="24"/>
        </w:rPr>
      </w:pPr>
      <w:hyperlink r:id="rId16" w:tooltip="e-News Subscriptions" w:history="1">
        <w:r w:rsidRPr="00D96A51">
          <w:rPr>
            <w:rFonts w:ascii="Arial" w:eastAsia="Times New Roman" w:hAnsi="Arial" w:cs="Arial"/>
            <w:b/>
            <w:bCs/>
            <w:color w:val="1B1B1B"/>
            <w:sz w:val="24"/>
            <w:szCs w:val="24"/>
            <w:lang w:val="en"/>
          </w:rPr>
          <w:t>e-News Subscriptions</w:t>
        </w:r>
      </w:hyperlink>
    </w:p>
    <w:p w:rsidR="00D96A51" w:rsidRPr="00D96A51" w:rsidRDefault="00D96A51" w:rsidP="00D96A51">
      <w:pPr>
        <w:numPr>
          <w:ilvl w:val="0"/>
          <w:numId w:val="2"/>
        </w:numPr>
        <w:pBdr>
          <w:bottom w:val="single" w:sz="6" w:space="0" w:color="D6D7D9"/>
        </w:pBdr>
        <w:shd w:val="clear" w:color="auto" w:fill="FFFFFF"/>
        <w:spacing w:before="100" w:beforeAutospacing="1" w:after="100" w:afterAutospacing="1" w:line="240" w:lineRule="auto"/>
        <w:ind w:left="495"/>
        <w:rPr>
          <w:rFonts w:ascii="Arial" w:eastAsia="Times New Roman" w:hAnsi="Arial" w:cs="Arial"/>
          <w:color w:val="1B1B1B"/>
          <w:sz w:val="24"/>
          <w:szCs w:val="24"/>
        </w:rPr>
      </w:pPr>
      <w:hyperlink r:id="rId17" w:tooltip="IRS Guidance" w:history="1">
        <w:r w:rsidRPr="00D96A51">
          <w:rPr>
            <w:rFonts w:ascii="Arial" w:eastAsia="Times New Roman" w:hAnsi="Arial" w:cs="Arial"/>
            <w:b/>
            <w:bCs/>
            <w:color w:val="1B1B1B"/>
            <w:sz w:val="24"/>
            <w:szCs w:val="24"/>
            <w:lang w:val="en"/>
          </w:rPr>
          <w:t>IRS Guidance</w:t>
        </w:r>
      </w:hyperlink>
    </w:p>
    <w:p w:rsidR="00D96A51" w:rsidRPr="00D96A51" w:rsidRDefault="00D96A51" w:rsidP="00D96A51">
      <w:pPr>
        <w:numPr>
          <w:ilvl w:val="0"/>
          <w:numId w:val="2"/>
        </w:numPr>
        <w:pBdr>
          <w:bottom w:val="single" w:sz="6" w:space="0" w:color="D6D7D9"/>
        </w:pBdr>
        <w:shd w:val="clear" w:color="auto" w:fill="FFFFFF"/>
        <w:spacing w:before="100" w:beforeAutospacing="1" w:after="100" w:afterAutospacing="1" w:line="240" w:lineRule="auto"/>
        <w:ind w:left="495"/>
        <w:rPr>
          <w:rFonts w:ascii="Arial" w:eastAsia="Times New Roman" w:hAnsi="Arial" w:cs="Arial"/>
          <w:color w:val="1B1B1B"/>
          <w:sz w:val="24"/>
          <w:szCs w:val="24"/>
        </w:rPr>
      </w:pPr>
      <w:hyperlink r:id="rId18" w:tooltip="Media Contacts" w:history="1">
        <w:r w:rsidRPr="00D96A51">
          <w:rPr>
            <w:rFonts w:ascii="Arial" w:eastAsia="Times New Roman" w:hAnsi="Arial" w:cs="Arial"/>
            <w:b/>
            <w:bCs/>
            <w:color w:val="1B1B1B"/>
            <w:sz w:val="24"/>
            <w:szCs w:val="24"/>
            <w:lang w:val="en"/>
          </w:rPr>
          <w:t>Media Contacts</w:t>
        </w:r>
      </w:hyperlink>
    </w:p>
    <w:p w:rsidR="00D96A51" w:rsidRPr="00D96A51" w:rsidRDefault="00D96A51" w:rsidP="00D96A51">
      <w:pPr>
        <w:numPr>
          <w:ilvl w:val="0"/>
          <w:numId w:val="2"/>
        </w:numPr>
        <w:pBdr>
          <w:bottom w:val="single" w:sz="6" w:space="0" w:color="D6D7D9"/>
        </w:pBdr>
        <w:shd w:val="clear" w:color="auto" w:fill="FFFFFF"/>
        <w:spacing w:before="100" w:beforeAutospacing="1" w:after="100" w:afterAutospacing="1" w:line="240" w:lineRule="auto"/>
        <w:ind w:left="495"/>
        <w:rPr>
          <w:rFonts w:ascii="Arial" w:eastAsia="Times New Roman" w:hAnsi="Arial" w:cs="Arial"/>
          <w:color w:val="1B1B1B"/>
          <w:sz w:val="24"/>
          <w:szCs w:val="24"/>
        </w:rPr>
      </w:pPr>
      <w:hyperlink r:id="rId19" w:tooltip="IRS Statements and Announcements" w:history="1">
        <w:r w:rsidRPr="00D96A51">
          <w:rPr>
            <w:rFonts w:ascii="Arial" w:eastAsia="Times New Roman" w:hAnsi="Arial" w:cs="Arial"/>
            <w:b/>
            <w:bCs/>
            <w:color w:val="1B1B1B"/>
            <w:sz w:val="24"/>
            <w:szCs w:val="24"/>
            <w:lang w:val="en"/>
          </w:rPr>
          <w:t>IRS Statements and Announcements</w:t>
        </w:r>
      </w:hyperlink>
    </w:p>
    <w:p w:rsidR="00D96A51" w:rsidRPr="00D96A51" w:rsidRDefault="00D96A51" w:rsidP="00D96A51">
      <w:pPr>
        <w:shd w:val="clear" w:color="auto" w:fill="FFFFFF"/>
        <w:spacing w:after="150" w:line="240" w:lineRule="auto"/>
        <w:rPr>
          <w:rFonts w:ascii="Arial" w:eastAsia="Times New Roman" w:hAnsi="Arial" w:cs="Arial"/>
          <w:color w:val="1B1B1B"/>
          <w:sz w:val="24"/>
          <w:szCs w:val="24"/>
        </w:rPr>
      </w:pPr>
      <w:r w:rsidRPr="00D96A51">
        <w:rPr>
          <w:rFonts w:ascii="Arial" w:eastAsia="Times New Roman" w:hAnsi="Arial" w:cs="Arial"/>
          <w:color w:val="1B1B1B"/>
          <w:sz w:val="24"/>
          <w:szCs w:val="24"/>
        </w:rPr>
        <w:t>COVID Tax Tip 2022-03, January 5, 2022</w:t>
      </w:r>
    </w:p>
    <w:p w:rsidR="00D96A51" w:rsidRPr="00D96A51" w:rsidRDefault="00D96A51" w:rsidP="00D96A51">
      <w:pPr>
        <w:shd w:val="clear" w:color="auto" w:fill="FFFFFF"/>
        <w:spacing w:after="150" w:line="240" w:lineRule="auto"/>
        <w:rPr>
          <w:rFonts w:ascii="Arial" w:eastAsia="Times New Roman" w:hAnsi="Arial" w:cs="Arial"/>
          <w:color w:val="1B1B1B"/>
          <w:sz w:val="24"/>
          <w:szCs w:val="24"/>
        </w:rPr>
      </w:pPr>
      <w:r w:rsidRPr="00D96A51">
        <w:rPr>
          <w:rFonts w:ascii="Arial" w:eastAsia="Times New Roman" w:hAnsi="Arial" w:cs="Arial"/>
          <w:color w:val="1B1B1B"/>
          <w:sz w:val="24"/>
          <w:szCs w:val="24"/>
        </w:rPr>
        <w:t>The IRS started issuing information letters to advance child tax credit recipients in December. Recipients of the third round of the Economic Impact Payments will begin receiving information letters at the end of January. Using the information in these letters when preparing a tax return can reduce errors and delays in processing.</w:t>
      </w:r>
    </w:p>
    <w:p w:rsidR="00D96A51" w:rsidRPr="00D96A51" w:rsidRDefault="00D96A51" w:rsidP="00D96A51">
      <w:pPr>
        <w:shd w:val="clear" w:color="auto" w:fill="FFFFFF"/>
        <w:spacing w:after="150" w:line="240" w:lineRule="auto"/>
        <w:rPr>
          <w:rFonts w:ascii="Arial" w:eastAsia="Times New Roman" w:hAnsi="Arial" w:cs="Arial"/>
          <w:color w:val="1B1B1B"/>
          <w:sz w:val="24"/>
          <w:szCs w:val="24"/>
        </w:rPr>
      </w:pPr>
      <w:r w:rsidRPr="00D96A51">
        <w:rPr>
          <w:rFonts w:ascii="Arial" w:eastAsia="Times New Roman" w:hAnsi="Arial" w:cs="Arial"/>
          <w:b/>
          <w:bCs/>
          <w:color w:val="1B1B1B"/>
          <w:sz w:val="24"/>
          <w:szCs w:val="24"/>
        </w:rPr>
        <w:t>People receiving these letters should keep them. Do not throw them away</w:t>
      </w:r>
      <w:r w:rsidRPr="00D96A51">
        <w:rPr>
          <w:rFonts w:ascii="Arial" w:eastAsia="Times New Roman" w:hAnsi="Arial" w:cs="Arial"/>
          <w:color w:val="1B1B1B"/>
          <w:sz w:val="24"/>
          <w:szCs w:val="24"/>
        </w:rPr>
        <w:t>. These letters can help taxpayers, or their tax professional prepare their 2021 federal tax return.</w:t>
      </w:r>
    </w:p>
    <w:p w:rsidR="00D96A51" w:rsidRPr="00D96A51" w:rsidRDefault="00D96A51" w:rsidP="00D96A51">
      <w:pPr>
        <w:shd w:val="clear" w:color="auto" w:fill="FFFFFF"/>
        <w:spacing w:before="300" w:after="150" w:line="240" w:lineRule="auto"/>
        <w:outlineLvl w:val="1"/>
        <w:rPr>
          <w:rFonts w:ascii="inherit" w:eastAsia="Times New Roman" w:hAnsi="inherit" w:cs="Arial"/>
          <w:b/>
          <w:bCs/>
          <w:color w:val="1B1B1B"/>
          <w:sz w:val="36"/>
          <w:szCs w:val="36"/>
        </w:rPr>
      </w:pPr>
      <w:r w:rsidRPr="00D96A51">
        <w:rPr>
          <w:rFonts w:ascii="inherit" w:eastAsia="Times New Roman" w:hAnsi="inherit" w:cs="Arial"/>
          <w:b/>
          <w:bCs/>
          <w:color w:val="1B1B1B"/>
          <w:sz w:val="36"/>
          <w:szCs w:val="36"/>
        </w:rPr>
        <w:t>Advance child tax credit payments letter can help people get remainder of 2021 credit</w:t>
      </w:r>
    </w:p>
    <w:p w:rsidR="00D96A51" w:rsidRPr="00D96A51" w:rsidRDefault="00D96A51" w:rsidP="00D96A51">
      <w:pPr>
        <w:shd w:val="clear" w:color="auto" w:fill="FFFFFF"/>
        <w:spacing w:after="150" w:line="240" w:lineRule="auto"/>
        <w:rPr>
          <w:rFonts w:ascii="Arial" w:eastAsia="Times New Roman" w:hAnsi="Arial" w:cs="Arial"/>
          <w:color w:val="1B1B1B"/>
          <w:sz w:val="24"/>
          <w:szCs w:val="24"/>
        </w:rPr>
      </w:pPr>
      <w:r w:rsidRPr="00D96A51">
        <w:rPr>
          <w:rFonts w:ascii="Arial" w:eastAsia="Times New Roman" w:hAnsi="Arial" w:cs="Arial"/>
          <w:color w:val="1B1B1B"/>
          <w:sz w:val="24"/>
          <w:szCs w:val="24"/>
        </w:rPr>
        <w:t>To help taxpayers reconcile and receive all the 2021 child tax credits to which they are entitled, the IRS started sending Letter 6419, 2021 advance CTC, in late December 2021 and will continue into January. This letter includes the total amount of advance child tax credit payments taxpayers received in 2021 and the number of qualifying children used to calculate the advance payments. People should keep this and any other IRS letters about advance child tax credit payments with their tax records.</w:t>
      </w:r>
    </w:p>
    <w:p w:rsidR="00D96A51" w:rsidRPr="00D96A51" w:rsidRDefault="00D96A51" w:rsidP="00D96A51">
      <w:pPr>
        <w:shd w:val="clear" w:color="auto" w:fill="FFFFFF"/>
        <w:spacing w:after="150" w:line="240" w:lineRule="auto"/>
        <w:rPr>
          <w:rFonts w:ascii="Arial" w:eastAsia="Times New Roman" w:hAnsi="Arial" w:cs="Arial"/>
          <w:color w:val="1B1B1B"/>
          <w:sz w:val="24"/>
          <w:szCs w:val="24"/>
        </w:rPr>
      </w:pPr>
      <w:r w:rsidRPr="00D96A51">
        <w:rPr>
          <w:rFonts w:ascii="Arial" w:eastAsia="Times New Roman" w:hAnsi="Arial" w:cs="Arial"/>
          <w:color w:val="1B1B1B"/>
          <w:sz w:val="24"/>
          <w:szCs w:val="24"/>
        </w:rPr>
        <w:lastRenderedPageBreak/>
        <w:t>Families who received advance payments need to file a 2021 tax return and compare the advance payments they received in 2021 with the amount of the child tax credit they can properly claim on their 2021 tax return.</w:t>
      </w:r>
    </w:p>
    <w:p w:rsidR="00D96A51" w:rsidRPr="00D96A51" w:rsidRDefault="00D96A51" w:rsidP="00D96A51">
      <w:pPr>
        <w:shd w:val="clear" w:color="auto" w:fill="FFFFFF"/>
        <w:spacing w:after="150" w:line="240" w:lineRule="auto"/>
        <w:rPr>
          <w:rFonts w:ascii="Arial" w:eastAsia="Times New Roman" w:hAnsi="Arial" w:cs="Arial"/>
          <w:color w:val="1B1B1B"/>
          <w:sz w:val="24"/>
          <w:szCs w:val="24"/>
        </w:rPr>
      </w:pPr>
      <w:r w:rsidRPr="00D96A51">
        <w:rPr>
          <w:rFonts w:ascii="Arial" w:eastAsia="Times New Roman" w:hAnsi="Arial" w:cs="Arial"/>
          <w:color w:val="1B1B1B"/>
          <w:sz w:val="24"/>
          <w:szCs w:val="24"/>
        </w:rPr>
        <w:t>The letter contains important information that can make preparing their tax returns easier. People who received the advance payments can also check the amount of their payments by using the </w:t>
      </w:r>
      <w:hyperlink r:id="rId20" w:tooltip="Child Tax Credit Update Portal" w:history="1">
        <w:r w:rsidRPr="00D96A51">
          <w:rPr>
            <w:rFonts w:ascii="Arial" w:eastAsia="Times New Roman" w:hAnsi="Arial" w:cs="Arial"/>
            <w:color w:val="00599C"/>
            <w:sz w:val="24"/>
            <w:szCs w:val="24"/>
            <w:u w:val="single"/>
          </w:rPr>
          <w:t>CTC Update Portal</w:t>
        </w:r>
      </w:hyperlink>
      <w:r w:rsidRPr="00D96A51">
        <w:rPr>
          <w:rFonts w:ascii="Arial" w:eastAsia="Times New Roman" w:hAnsi="Arial" w:cs="Arial"/>
          <w:color w:val="1B1B1B"/>
          <w:sz w:val="24"/>
          <w:szCs w:val="24"/>
        </w:rPr>
        <w:t> available on IRS.gov.</w:t>
      </w:r>
    </w:p>
    <w:p w:rsidR="00D96A51" w:rsidRPr="00D96A51" w:rsidRDefault="00D96A51" w:rsidP="00D96A51">
      <w:pPr>
        <w:shd w:val="clear" w:color="auto" w:fill="FFFFFF"/>
        <w:spacing w:after="150" w:line="240" w:lineRule="auto"/>
        <w:rPr>
          <w:rFonts w:ascii="Arial" w:eastAsia="Times New Roman" w:hAnsi="Arial" w:cs="Arial"/>
          <w:color w:val="1B1B1B"/>
          <w:sz w:val="24"/>
          <w:szCs w:val="24"/>
        </w:rPr>
      </w:pPr>
      <w:r w:rsidRPr="00D96A51">
        <w:rPr>
          <w:rFonts w:ascii="Arial" w:eastAsia="Times New Roman" w:hAnsi="Arial" w:cs="Arial"/>
          <w:color w:val="1B1B1B"/>
          <w:sz w:val="24"/>
          <w:szCs w:val="24"/>
        </w:rPr>
        <w:t>Eligible families who did not receive any advance child tax credit payments can claim the full amount of the child tax credit on their 2021 federal tax return. This includes families who don't normally need to file a tax return.</w:t>
      </w:r>
    </w:p>
    <w:p w:rsidR="00D96A51" w:rsidRPr="00D96A51" w:rsidRDefault="00D96A51" w:rsidP="00D96A51">
      <w:pPr>
        <w:shd w:val="clear" w:color="auto" w:fill="FFFFFF"/>
        <w:spacing w:before="300" w:after="150" w:line="240" w:lineRule="auto"/>
        <w:outlineLvl w:val="1"/>
        <w:rPr>
          <w:rFonts w:ascii="inherit" w:eastAsia="Times New Roman" w:hAnsi="inherit" w:cs="Arial"/>
          <w:b/>
          <w:bCs/>
          <w:color w:val="1B1B1B"/>
          <w:sz w:val="36"/>
          <w:szCs w:val="36"/>
        </w:rPr>
      </w:pPr>
      <w:r w:rsidRPr="00D96A51">
        <w:rPr>
          <w:rFonts w:ascii="inherit" w:eastAsia="Times New Roman" w:hAnsi="inherit" w:cs="Arial"/>
          <w:b/>
          <w:bCs/>
          <w:color w:val="1B1B1B"/>
          <w:sz w:val="36"/>
          <w:szCs w:val="36"/>
        </w:rPr>
        <w:t>Economic Impact Payment letter can help people claim the 2021 recovery rebate credit</w:t>
      </w:r>
    </w:p>
    <w:p w:rsidR="00D96A51" w:rsidRPr="00D96A51" w:rsidRDefault="00D96A51" w:rsidP="00D96A51">
      <w:pPr>
        <w:shd w:val="clear" w:color="auto" w:fill="FFFFFF"/>
        <w:spacing w:after="150" w:line="240" w:lineRule="auto"/>
        <w:rPr>
          <w:rFonts w:ascii="Arial" w:eastAsia="Times New Roman" w:hAnsi="Arial" w:cs="Arial"/>
          <w:color w:val="1B1B1B"/>
          <w:sz w:val="24"/>
          <w:szCs w:val="24"/>
        </w:rPr>
      </w:pPr>
      <w:r w:rsidRPr="00D96A51">
        <w:rPr>
          <w:rFonts w:ascii="Arial" w:eastAsia="Times New Roman" w:hAnsi="Arial" w:cs="Arial"/>
          <w:color w:val="1B1B1B"/>
          <w:sz w:val="24"/>
          <w:szCs w:val="24"/>
        </w:rPr>
        <w:t>The IRS will begin issuing Letter 6475, Your Third Economic Impact Payment, to EIP recipients in late January. This letter will help Economic Impact Payment recipients determine if they are entitled to and should claim the recovery rebate credit on their 2021 tax returns when they file in 2022.</w:t>
      </w:r>
    </w:p>
    <w:p w:rsidR="00D96A51" w:rsidRPr="00D96A51" w:rsidRDefault="00D96A51" w:rsidP="00D96A51">
      <w:pPr>
        <w:shd w:val="clear" w:color="auto" w:fill="FFFFFF"/>
        <w:spacing w:after="150" w:line="240" w:lineRule="auto"/>
        <w:rPr>
          <w:rFonts w:ascii="Arial" w:eastAsia="Times New Roman" w:hAnsi="Arial" w:cs="Arial"/>
          <w:color w:val="1B1B1B"/>
          <w:sz w:val="24"/>
          <w:szCs w:val="24"/>
        </w:rPr>
      </w:pPr>
      <w:r w:rsidRPr="00D96A51">
        <w:rPr>
          <w:rFonts w:ascii="Arial" w:eastAsia="Times New Roman" w:hAnsi="Arial" w:cs="Arial"/>
          <w:color w:val="1B1B1B"/>
          <w:sz w:val="24"/>
          <w:szCs w:val="24"/>
        </w:rPr>
        <w:t>Letter 6475 only applies to the third round of Economic Impact Payments, which were issued in March through December of 2021. The third round of Economic Impact Payments, including "plus-up" payments, were advance payments of the 2021 recovery rebate credit that would be claimed on a 2021 tax return. Plus-up payments were additional payments the IRS sent to people who received a third Economic Impact Payment based on a 2019 tax return or information received from the Social Security Administration, Railroad Retirement Board or Veterans Affairs. Plus-up payments were also sent to people who were eligible for a larger amount based on their 2020 tax return.</w:t>
      </w:r>
    </w:p>
    <w:p w:rsidR="00D96A51" w:rsidRPr="00D96A51" w:rsidRDefault="00D96A51" w:rsidP="00D96A51">
      <w:pPr>
        <w:shd w:val="clear" w:color="auto" w:fill="FFFFFF"/>
        <w:spacing w:after="150" w:line="240" w:lineRule="auto"/>
        <w:rPr>
          <w:rFonts w:ascii="Arial" w:eastAsia="Times New Roman" w:hAnsi="Arial" w:cs="Arial"/>
          <w:color w:val="1B1B1B"/>
          <w:sz w:val="24"/>
          <w:szCs w:val="24"/>
        </w:rPr>
      </w:pPr>
      <w:r w:rsidRPr="00D96A51">
        <w:rPr>
          <w:rFonts w:ascii="Arial" w:eastAsia="Times New Roman" w:hAnsi="Arial" w:cs="Arial"/>
          <w:color w:val="1B1B1B"/>
          <w:sz w:val="24"/>
          <w:szCs w:val="24"/>
        </w:rPr>
        <w:t>Most eligible people already received the payments. However, people who are missing stimulus payments should review information on IRS.gov to determine their eligibility and whether they need to claim a recovery rebate credit for 2020 or 2021. This includes people who don't normally need to file a tax return.</w:t>
      </w:r>
    </w:p>
    <w:p w:rsidR="00D96A51" w:rsidRPr="00D96A51" w:rsidRDefault="00D96A51" w:rsidP="00D96A51">
      <w:pPr>
        <w:shd w:val="clear" w:color="auto" w:fill="FFFFFF"/>
        <w:spacing w:after="150" w:line="240" w:lineRule="auto"/>
        <w:rPr>
          <w:rFonts w:ascii="Arial" w:eastAsia="Times New Roman" w:hAnsi="Arial" w:cs="Arial"/>
          <w:color w:val="1B1B1B"/>
          <w:sz w:val="24"/>
          <w:szCs w:val="24"/>
        </w:rPr>
      </w:pPr>
      <w:r w:rsidRPr="00D96A51">
        <w:rPr>
          <w:rFonts w:ascii="Arial" w:eastAsia="Times New Roman" w:hAnsi="Arial" w:cs="Arial"/>
          <w:color w:val="1B1B1B"/>
          <w:sz w:val="24"/>
          <w:szCs w:val="24"/>
        </w:rPr>
        <w:t>The Economic Impact Payment letters include important information that can help people quickly and accurately file their tax return.</w:t>
      </w:r>
    </w:p>
    <w:p w:rsidR="00D96A51" w:rsidRPr="00D96A51" w:rsidRDefault="00D96A51" w:rsidP="00D96A51">
      <w:pPr>
        <w:shd w:val="clear" w:color="auto" w:fill="FFFFFF"/>
        <w:spacing w:line="240" w:lineRule="auto"/>
        <w:rPr>
          <w:rFonts w:ascii="Arial" w:eastAsia="Times New Roman" w:hAnsi="Arial" w:cs="Arial"/>
          <w:color w:val="1B1B1B"/>
          <w:sz w:val="24"/>
          <w:szCs w:val="24"/>
        </w:rPr>
      </w:pPr>
      <w:r w:rsidRPr="00D96A51">
        <w:rPr>
          <w:rFonts w:ascii="Arial" w:eastAsia="Times New Roman" w:hAnsi="Arial" w:cs="Arial"/>
          <w:color w:val="1B1B1B"/>
          <w:sz w:val="24"/>
          <w:szCs w:val="24"/>
        </w:rPr>
        <w:t>More information about the 2021 </w:t>
      </w:r>
      <w:hyperlink r:id="rId21" w:tooltip="Advance Child Tax Credit Payments in 2021" w:history="1">
        <w:r w:rsidRPr="00D96A51">
          <w:rPr>
            <w:rFonts w:ascii="Arial" w:eastAsia="Times New Roman" w:hAnsi="Arial" w:cs="Arial"/>
            <w:color w:val="00599C"/>
            <w:sz w:val="24"/>
            <w:szCs w:val="24"/>
            <w:u w:val="single"/>
          </w:rPr>
          <w:t>advance child tax credit</w:t>
        </w:r>
      </w:hyperlink>
      <w:r w:rsidRPr="00D96A51">
        <w:rPr>
          <w:rFonts w:ascii="Arial" w:eastAsia="Times New Roman" w:hAnsi="Arial" w:cs="Arial"/>
          <w:color w:val="1B1B1B"/>
          <w:sz w:val="24"/>
          <w:szCs w:val="24"/>
        </w:rPr>
        <w:t>, </w:t>
      </w:r>
      <w:hyperlink r:id="rId22" w:tooltip="Economic Impact Payments" w:history="1">
        <w:r w:rsidRPr="00D96A51">
          <w:rPr>
            <w:rFonts w:ascii="Arial" w:eastAsia="Times New Roman" w:hAnsi="Arial" w:cs="Arial"/>
            <w:color w:val="00599C"/>
            <w:sz w:val="24"/>
            <w:szCs w:val="24"/>
            <w:u w:val="single"/>
          </w:rPr>
          <w:t>Economic Impact Payments</w:t>
        </w:r>
      </w:hyperlink>
      <w:r w:rsidRPr="00D96A51">
        <w:rPr>
          <w:rFonts w:ascii="Arial" w:eastAsia="Times New Roman" w:hAnsi="Arial" w:cs="Arial"/>
          <w:color w:val="1B1B1B"/>
          <w:sz w:val="24"/>
          <w:szCs w:val="24"/>
        </w:rPr>
        <w:t> and </w:t>
      </w:r>
      <w:hyperlink r:id="rId23" w:tooltip="Coronavirus Tax Relief and Economic Impact Payments" w:history="1">
        <w:r w:rsidRPr="00D96A51">
          <w:rPr>
            <w:rFonts w:ascii="Arial" w:eastAsia="Times New Roman" w:hAnsi="Arial" w:cs="Arial"/>
            <w:color w:val="00599C"/>
            <w:sz w:val="24"/>
            <w:szCs w:val="24"/>
            <w:u w:val="single"/>
          </w:rPr>
          <w:t>other COVID-19-related tax relief</w:t>
        </w:r>
      </w:hyperlink>
      <w:r w:rsidRPr="00D96A51">
        <w:rPr>
          <w:rFonts w:ascii="Arial" w:eastAsia="Times New Roman" w:hAnsi="Arial" w:cs="Arial"/>
          <w:color w:val="1B1B1B"/>
          <w:sz w:val="24"/>
          <w:szCs w:val="24"/>
        </w:rPr>
        <w:t> is available on IRS.gov.</w:t>
      </w:r>
    </w:p>
    <w:p w:rsidR="00B14ECF" w:rsidRDefault="00B14ECF"/>
    <w:sectPr w:rsidR="00B14E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inherit">
    <w:altName w:val="MV Boli"/>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A9622A"/>
    <w:multiLevelType w:val="multilevel"/>
    <w:tmpl w:val="6F7C4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4012520"/>
    <w:multiLevelType w:val="multilevel"/>
    <w:tmpl w:val="DDF0F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A51"/>
    <w:rsid w:val="00B14ECF"/>
    <w:rsid w:val="00D96A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BDC123-7915-4995-A3CD-27FE79D8C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722990">
      <w:bodyDiv w:val="1"/>
      <w:marLeft w:val="0"/>
      <w:marRight w:val="0"/>
      <w:marTop w:val="0"/>
      <w:marBottom w:val="0"/>
      <w:divBdr>
        <w:top w:val="none" w:sz="0" w:space="0" w:color="auto"/>
        <w:left w:val="none" w:sz="0" w:space="0" w:color="auto"/>
        <w:bottom w:val="none" w:sz="0" w:space="0" w:color="auto"/>
        <w:right w:val="none" w:sz="0" w:space="0" w:color="auto"/>
      </w:divBdr>
      <w:divsChild>
        <w:div w:id="2019306464">
          <w:marLeft w:val="0"/>
          <w:marRight w:val="0"/>
          <w:marTop w:val="0"/>
          <w:marBottom w:val="480"/>
          <w:divBdr>
            <w:top w:val="none" w:sz="0" w:space="0" w:color="auto"/>
            <w:left w:val="none" w:sz="0" w:space="0" w:color="auto"/>
            <w:bottom w:val="none" w:sz="0" w:space="0" w:color="auto"/>
            <w:right w:val="none" w:sz="0" w:space="0" w:color="auto"/>
          </w:divBdr>
          <w:divsChild>
            <w:div w:id="164441418">
              <w:marLeft w:val="0"/>
              <w:marRight w:val="0"/>
              <w:marTop w:val="0"/>
              <w:marBottom w:val="0"/>
              <w:divBdr>
                <w:top w:val="none" w:sz="0" w:space="0" w:color="auto"/>
                <w:left w:val="none" w:sz="0" w:space="0" w:color="auto"/>
                <w:bottom w:val="none" w:sz="0" w:space="0" w:color="auto"/>
                <w:right w:val="none" w:sz="0" w:space="0" w:color="auto"/>
              </w:divBdr>
              <w:divsChild>
                <w:div w:id="471334925">
                  <w:marLeft w:val="-225"/>
                  <w:marRight w:val="-225"/>
                  <w:marTop w:val="0"/>
                  <w:marBottom w:val="0"/>
                  <w:divBdr>
                    <w:top w:val="none" w:sz="0" w:space="0" w:color="auto"/>
                    <w:left w:val="none" w:sz="0" w:space="0" w:color="auto"/>
                    <w:bottom w:val="none" w:sz="0" w:space="0" w:color="auto"/>
                    <w:right w:val="none" w:sz="0" w:space="0" w:color="auto"/>
                  </w:divBdr>
                  <w:divsChild>
                    <w:div w:id="1221021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330030">
          <w:marLeft w:val="0"/>
          <w:marRight w:val="0"/>
          <w:marTop w:val="0"/>
          <w:marBottom w:val="0"/>
          <w:divBdr>
            <w:top w:val="none" w:sz="0" w:space="0" w:color="auto"/>
            <w:left w:val="none" w:sz="0" w:space="0" w:color="auto"/>
            <w:bottom w:val="none" w:sz="0" w:space="0" w:color="auto"/>
            <w:right w:val="none" w:sz="0" w:space="0" w:color="auto"/>
          </w:divBdr>
          <w:divsChild>
            <w:div w:id="769274809">
              <w:marLeft w:val="-225"/>
              <w:marRight w:val="-225"/>
              <w:marTop w:val="0"/>
              <w:marBottom w:val="0"/>
              <w:divBdr>
                <w:top w:val="none" w:sz="0" w:space="0" w:color="auto"/>
                <w:left w:val="none" w:sz="0" w:space="0" w:color="auto"/>
                <w:bottom w:val="none" w:sz="0" w:space="0" w:color="auto"/>
                <w:right w:val="none" w:sz="0" w:space="0" w:color="auto"/>
              </w:divBdr>
              <w:divsChild>
                <w:div w:id="1716811155">
                  <w:marLeft w:val="0"/>
                  <w:marRight w:val="0"/>
                  <w:marTop w:val="0"/>
                  <w:marBottom w:val="0"/>
                  <w:divBdr>
                    <w:top w:val="none" w:sz="0" w:space="0" w:color="auto"/>
                    <w:left w:val="none" w:sz="0" w:space="0" w:color="auto"/>
                    <w:bottom w:val="none" w:sz="0" w:space="0" w:color="auto"/>
                    <w:right w:val="none" w:sz="0" w:space="0" w:color="auto"/>
                  </w:divBdr>
                  <w:divsChild>
                    <w:div w:id="90842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019579">
          <w:marLeft w:val="0"/>
          <w:marRight w:val="0"/>
          <w:marTop w:val="0"/>
          <w:marBottom w:val="450"/>
          <w:divBdr>
            <w:top w:val="none" w:sz="0" w:space="0" w:color="auto"/>
            <w:left w:val="none" w:sz="0" w:space="0" w:color="auto"/>
            <w:bottom w:val="none" w:sz="0" w:space="0" w:color="auto"/>
            <w:right w:val="none" w:sz="0" w:space="0" w:color="auto"/>
          </w:divBdr>
          <w:divsChild>
            <w:div w:id="1595702634">
              <w:marLeft w:val="-225"/>
              <w:marRight w:val="-225"/>
              <w:marTop w:val="0"/>
              <w:marBottom w:val="0"/>
              <w:divBdr>
                <w:top w:val="none" w:sz="0" w:space="0" w:color="auto"/>
                <w:left w:val="none" w:sz="0" w:space="0" w:color="auto"/>
                <w:bottom w:val="none" w:sz="0" w:space="0" w:color="auto"/>
                <w:right w:val="none" w:sz="0" w:space="0" w:color="auto"/>
              </w:divBdr>
              <w:divsChild>
                <w:div w:id="1156454178">
                  <w:marLeft w:val="0"/>
                  <w:marRight w:val="0"/>
                  <w:marTop w:val="0"/>
                  <w:marBottom w:val="0"/>
                  <w:divBdr>
                    <w:top w:val="none" w:sz="0" w:space="0" w:color="auto"/>
                    <w:left w:val="none" w:sz="0" w:space="0" w:color="auto"/>
                    <w:bottom w:val="none" w:sz="0" w:space="0" w:color="auto"/>
                    <w:right w:val="none" w:sz="0" w:space="0" w:color="auto"/>
                  </w:divBdr>
                  <w:divsChild>
                    <w:div w:id="1580556507">
                      <w:marLeft w:val="0"/>
                      <w:marRight w:val="0"/>
                      <w:marTop w:val="0"/>
                      <w:marBottom w:val="0"/>
                      <w:divBdr>
                        <w:top w:val="none" w:sz="0" w:space="0" w:color="auto"/>
                        <w:left w:val="none" w:sz="0" w:space="0" w:color="auto"/>
                        <w:bottom w:val="none" w:sz="0" w:space="0" w:color="auto"/>
                        <w:right w:val="none" w:sz="0" w:space="0" w:color="auto"/>
                      </w:divBdr>
                    </w:div>
                  </w:divsChild>
                </w:div>
                <w:div w:id="1324041003">
                  <w:marLeft w:val="0"/>
                  <w:marRight w:val="0"/>
                  <w:marTop w:val="0"/>
                  <w:marBottom w:val="0"/>
                  <w:divBdr>
                    <w:top w:val="none" w:sz="0" w:space="0" w:color="auto"/>
                    <w:left w:val="none" w:sz="0" w:space="0" w:color="auto"/>
                    <w:bottom w:val="none" w:sz="0" w:space="0" w:color="auto"/>
                    <w:right w:val="none" w:sz="0" w:space="0" w:color="auto"/>
                  </w:divBdr>
                  <w:divsChild>
                    <w:div w:id="498927428">
                      <w:marLeft w:val="0"/>
                      <w:marRight w:val="0"/>
                      <w:marTop w:val="0"/>
                      <w:marBottom w:val="0"/>
                      <w:divBdr>
                        <w:top w:val="none" w:sz="0" w:space="0" w:color="auto"/>
                        <w:left w:val="none" w:sz="0" w:space="0" w:color="auto"/>
                        <w:bottom w:val="none" w:sz="0" w:space="0" w:color="auto"/>
                        <w:right w:val="none" w:sz="0" w:space="0" w:color="auto"/>
                      </w:divBdr>
                      <w:divsChild>
                        <w:div w:id="1682857297">
                          <w:marLeft w:val="0"/>
                          <w:marRight w:val="0"/>
                          <w:marTop w:val="0"/>
                          <w:marBottom w:val="0"/>
                          <w:divBdr>
                            <w:top w:val="none" w:sz="0" w:space="0" w:color="auto"/>
                            <w:left w:val="none" w:sz="0" w:space="0" w:color="auto"/>
                            <w:bottom w:val="none" w:sz="0" w:space="0" w:color="auto"/>
                            <w:right w:val="none" w:sz="0" w:space="0" w:color="auto"/>
                          </w:divBdr>
                          <w:divsChild>
                            <w:div w:id="56318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rs.gov/newsroom/multimedia-center" TargetMode="External"/><Relationship Id="rId13" Type="http://schemas.openxmlformats.org/officeDocument/2006/relationships/hyperlink" Target="https://www.irs.gov/newsroom/the-tax-gap" TargetMode="External"/><Relationship Id="rId18" Type="http://schemas.openxmlformats.org/officeDocument/2006/relationships/hyperlink" Target="https://www.irs.gov/newsroom/irs-media-relations-office-contact-number" TargetMode="External"/><Relationship Id="rId3" Type="http://schemas.openxmlformats.org/officeDocument/2006/relationships/settings" Target="settings.xml"/><Relationship Id="rId21" Type="http://schemas.openxmlformats.org/officeDocument/2006/relationships/hyperlink" Target="https://www.irs.gov/credits-deductions/advance-child-tax-credit-payments-in-2021" TargetMode="External"/><Relationship Id="rId7" Type="http://schemas.openxmlformats.org/officeDocument/2006/relationships/hyperlink" Target="https://www.irs.gov/newsroom/news-releases-for-current-month" TargetMode="External"/><Relationship Id="rId12" Type="http://schemas.openxmlformats.org/officeDocument/2006/relationships/hyperlink" Target="https://www.irs.gov/newsroom/tax-scams-consumer-alerts" TargetMode="External"/><Relationship Id="rId17" Type="http://schemas.openxmlformats.org/officeDocument/2006/relationships/hyperlink" Target="https://www.irs.gov/newsroom/irs-guidance"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irs.gov/newsroom/e-news-subscriptions" TargetMode="External"/><Relationship Id="rId20" Type="http://schemas.openxmlformats.org/officeDocument/2006/relationships/hyperlink" Target="https://www.irs.gov/credits-deductions/child-tax-credit-update-portal" TargetMode="External"/><Relationship Id="rId1" Type="http://schemas.openxmlformats.org/officeDocument/2006/relationships/numbering" Target="numbering.xml"/><Relationship Id="rId6" Type="http://schemas.openxmlformats.org/officeDocument/2006/relationships/hyperlink" Target="https://www.irs.gov/es/newsroom/irs-sending-information-letters-to-recipients-of-advance-child-tax-credit-payments-and-third-economic-impact-payments" TargetMode="External"/><Relationship Id="rId11" Type="http://schemas.openxmlformats.org/officeDocument/2006/relationships/hyperlink" Target="https://www.irs.gov/taxpayer-first-act" TargetMode="External"/><Relationship Id="rId24" Type="http://schemas.openxmlformats.org/officeDocument/2006/relationships/fontTable" Target="fontTable.xml"/><Relationship Id="rId5" Type="http://schemas.openxmlformats.org/officeDocument/2006/relationships/hyperlink" Target="https://www.irs.gov/newsroom/irs-sending-information-letters-to-recipients-of-advance-child-tax-credit-payments-and-third-economic-impact-payments" TargetMode="External"/><Relationship Id="rId15" Type="http://schemas.openxmlformats.org/officeDocument/2006/relationships/hyperlink" Target="https://www.irs.gov/newsroom/irs-tax-tips" TargetMode="External"/><Relationship Id="rId23" Type="http://schemas.openxmlformats.org/officeDocument/2006/relationships/hyperlink" Target="https://www.irs.gov/coronavirus-tax-relief-and-economic-impact-payments" TargetMode="External"/><Relationship Id="rId10" Type="http://schemas.openxmlformats.org/officeDocument/2006/relationships/hyperlink" Target="https://www.irs.gov/tax-reform" TargetMode="External"/><Relationship Id="rId19" Type="http://schemas.openxmlformats.org/officeDocument/2006/relationships/hyperlink" Target="https://www.irs.gov/newsroom/irs-statements-and-announcements" TargetMode="External"/><Relationship Id="rId4" Type="http://schemas.openxmlformats.org/officeDocument/2006/relationships/webSettings" Target="webSettings.xml"/><Relationship Id="rId9" Type="http://schemas.openxmlformats.org/officeDocument/2006/relationships/hyperlink" Target="https://www.irs.gov/newsroom/tax-relief-in-disaster-situations" TargetMode="External"/><Relationship Id="rId14" Type="http://schemas.openxmlformats.org/officeDocument/2006/relationships/hyperlink" Target="https://www.irs.gov/newsroom/fact-sheets" TargetMode="External"/><Relationship Id="rId22" Type="http://schemas.openxmlformats.org/officeDocument/2006/relationships/hyperlink" Target="https://www.irs.gov/coronavirus/economic-impact-pay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882</Words>
  <Characters>5034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cp:revision>
  <dcterms:created xsi:type="dcterms:W3CDTF">2022-01-14T19:08:00Z</dcterms:created>
  <dcterms:modified xsi:type="dcterms:W3CDTF">2022-01-14T19:10:00Z</dcterms:modified>
</cp:coreProperties>
</file>